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337112" w:rsidP="00202A71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</w:t>
      </w:r>
      <w:r w:rsidR="007C26E6" w:rsidRPr="00C15D29">
        <w:rPr>
          <w:rFonts w:ascii="Tahoma" w:hAnsi="Tahoma" w:cs="Tahoma"/>
          <w:b/>
          <w:sz w:val="28"/>
          <w:szCs w:val="28"/>
        </w:rPr>
        <w:t>orker</w:t>
      </w:r>
      <w:r w:rsidRPr="00C15D29">
        <w:rPr>
          <w:rFonts w:ascii="Tahoma" w:hAnsi="Tahoma" w:cs="Tahoma"/>
          <w:b/>
          <w:sz w:val="28"/>
          <w:szCs w:val="28"/>
        </w:rPr>
        <w:t>/Key W</w:t>
      </w:r>
      <w:r w:rsidR="00981754" w:rsidRPr="00C15D29">
        <w:rPr>
          <w:rFonts w:ascii="Tahoma" w:hAnsi="Tahoma" w:cs="Tahoma"/>
          <w:b/>
          <w:sz w:val="28"/>
          <w:szCs w:val="28"/>
        </w:rPr>
        <w:t>orker</w:t>
      </w:r>
      <w:r w:rsidRPr="00C15D29">
        <w:rPr>
          <w:rFonts w:ascii="Tahoma" w:hAnsi="Tahoma" w:cs="Tahoma"/>
          <w:b/>
          <w:sz w:val="28"/>
          <w:szCs w:val="28"/>
        </w:rPr>
        <w:t>/Wellbeing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7283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Manager/Senior M</w:t>
            </w:r>
            <w:r w:rsidR="00202A71" w:rsidRPr="00C15D29">
              <w:rPr>
                <w:rFonts w:ascii="Tahoma" w:hAnsi="Tahoma" w:cs="Tahoma"/>
                <w:sz w:val="24"/>
                <w:szCs w:val="24"/>
              </w:rPr>
              <w:t>anager</w:t>
            </w:r>
            <w:r w:rsidRPr="00C15D29">
              <w:rPr>
                <w:rFonts w:ascii="Tahoma" w:hAnsi="Tahoma" w:cs="Tahoma"/>
                <w:sz w:val="24"/>
                <w:szCs w:val="24"/>
              </w:rPr>
              <w:t>/Team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BE5D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£24,547 per annum (fixed point- NHS band 5, point 19)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BE5D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 hours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House, Talbot Road, Manchester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9E4143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9E4143">
              <w:rPr>
                <w:rFonts w:ascii="Tahoma" w:hAnsi="Tahoma" w:cs="Tahoma"/>
                <w:sz w:val="24"/>
                <w:szCs w:val="24"/>
              </w:rPr>
              <w:t xml:space="preserve">Provide assessment and Low intensity interventions to clients drawing from CBT theories and techniques. This work may </w:t>
            </w:r>
            <w:bookmarkStart w:id="0" w:name="_GoBack"/>
            <w:bookmarkEnd w:id="0"/>
            <w:r w:rsidRPr="009E4143">
              <w:rPr>
                <w:rFonts w:ascii="Tahoma" w:hAnsi="Tahoma" w:cs="Tahoma"/>
                <w:sz w:val="24"/>
                <w:szCs w:val="24"/>
              </w:rPr>
              <w:t>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E4C4B" w:rsidP="000E4C4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Worker/Key Worker/Wellbeing Coach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E2997"/>
    <w:rsid w:val="00BE5DC2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0C65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Danielle Cormack</cp:lastModifiedBy>
  <cp:revision>3</cp:revision>
  <dcterms:created xsi:type="dcterms:W3CDTF">2017-11-01T10:39:00Z</dcterms:created>
  <dcterms:modified xsi:type="dcterms:W3CDTF">2017-11-01T10:42:00Z</dcterms:modified>
</cp:coreProperties>
</file>